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-420" w:leftChars="-200" w:right="0" w:firstLine="0" w:firstLineChars="0"/>
        <w:jc w:val="both"/>
        <w:textAlignment w:val="auto"/>
        <w:rPr>
          <w:rFonts w:hint="eastAsia" w:ascii="Times New Roman" w:hAnsi="Times New Roman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b w:val="0"/>
          <w:bCs w:val="0"/>
          <w:sz w:val="32"/>
          <w:szCs w:val="32"/>
          <w:lang w:val="en-US" w:eastAsia="zh-CN"/>
        </w:rPr>
        <w:t>附件1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0"/>
          <w:sz w:val="44"/>
          <w:szCs w:val="44"/>
          <w:shd w:val="clear" w:color="auto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-6"/>
          <w:sz w:val="44"/>
          <w:szCs w:val="44"/>
          <w:shd w:val="clear" w:color="auto" w:fill="FFFFFF"/>
        </w:rPr>
      </w:pPr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0"/>
          <w:sz w:val="44"/>
          <w:szCs w:val="44"/>
          <w:shd w:val="clear" w:color="auto" w:fill="FFFFFF"/>
          <w:lang w:val="en-US" w:eastAsia="zh-CN"/>
        </w:rPr>
        <w:t>庆阳市</w:t>
      </w:r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-6"/>
          <w:sz w:val="44"/>
          <w:szCs w:val="44"/>
          <w:shd w:val="clear" w:color="auto" w:fill="FFFFFF"/>
          <w:lang w:val="en-US" w:eastAsia="zh-CN"/>
        </w:rPr>
        <w:t>“农合杯·</w:t>
      </w:r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-6"/>
          <w:sz w:val="15"/>
          <w:szCs w:val="15"/>
          <w:shd w:val="clear" w:color="auto" w:fill="FFFFFF"/>
          <w:lang w:val="en-US" w:eastAsia="zh-CN"/>
        </w:rPr>
        <w:t xml:space="preserve"> </w:t>
      </w:r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-6"/>
          <w:sz w:val="44"/>
          <w:szCs w:val="44"/>
          <w:shd w:val="clear" w:color="auto" w:fill="FFFFFF"/>
          <w:lang w:val="en-US" w:eastAsia="zh-CN"/>
        </w:rPr>
        <w:t>我的庆阳 我的奋斗”第二</w:t>
      </w:r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-6"/>
          <w:sz w:val="44"/>
          <w:szCs w:val="44"/>
          <w:shd w:val="clear" w:color="auto" w:fill="FFFFFF"/>
        </w:rPr>
        <w:t>届网络正能量</w:t>
      </w:r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-6"/>
          <w:sz w:val="44"/>
          <w:szCs w:val="44"/>
          <w:shd w:val="clear" w:color="auto" w:fill="FFFFFF"/>
          <w:lang w:val="en-US" w:eastAsia="zh-CN"/>
        </w:rPr>
        <w:t>精品</w:t>
      </w:r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-6"/>
          <w:sz w:val="44"/>
          <w:szCs w:val="44"/>
          <w:shd w:val="clear" w:color="auto" w:fill="FFFFFF"/>
        </w:rPr>
        <w:t>征集评选展播活动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/>
        <w:jc w:val="center"/>
        <w:textAlignment w:val="auto"/>
        <w:rPr>
          <w:rFonts w:ascii="Times New Roman" w:hAnsi="Times New Roman" w:eastAsia="黑体" w:cs="Times New Roman"/>
          <w:b/>
          <w:bCs/>
          <w:sz w:val="36"/>
          <w:szCs w:val="36"/>
        </w:rPr>
      </w:pPr>
      <w:bookmarkStart w:id="0" w:name="_GoBack"/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0"/>
          <w:kern w:val="44"/>
          <w:sz w:val="44"/>
          <w:szCs w:val="44"/>
          <w:shd w:val="clear" w:color="auto" w:fill="FFFFFF"/>
          <w:lang w:val="en-US" w:eastAsia="zh-CN" w:bidi="ar"/>
        </w:rPr>
        <w:t>“网络正能量文字作品”推荐表</w:t>
      </w:r>
    </w:p>
    <w:bookmarkEnd w:id="0"/>
    <w:tbl>
      <w:tblPr>
        <w:tblStyle w:val="6"/>
        <w:tblpPr w:leftFromText="180" w:rightFromText="180" w:vertAnchor="text" w:horzAnchor="page" w:tblpX="1288" w:tblpY="257"/>
        <w:tblOverlap w:val="never"/>
        <w:tblW w:w="93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9"/>
        <w:gridCol w:w="950"/>
        <w:gridCol w:w="835"/>
        <w:gridCol w:w="960"/>
        <w:gridCol w:w="1350"/>
        <w:gridCol w:w="90"/>
        <w:gridCol w:w="585"/>
        <w:gridCol w:w="1380"/>
        <w:gridCol w:w="14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</w:trPr>
        <w:tc>
          <w:tcPr>
            <w:tcW w:w="181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auto"/>
                <w:sz w:val="28"/>
                <w:szCs w:val="28"/>
              </w:rPr>
              <w:t>作者姓名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auto"/>
                <w:sz w:val="28"/>
                <w:szCs w:val="28"/>
              </w:rPr>
              <w:t>性别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auto"/>
                <w:sz w:val="28"/>
                <w:szCs w:val="28"/>
              </w:rPr>
              <w:t>民族</w:t>
            </w:r>
          </w:p>
        </w:tc>
        <w:tc>
          <w:tcPr>
            <w:tcW w:w="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color w:val="auto"/>
                <w:sz w:val="28"/>
                <w:szCs w:val="28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auto"/>
                <w:sz w:val="28"/>
                <w:szCs w:val="28"/>
              </w:rPr>
              <w:t>出生年月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81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color w:val="FF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8"/>
                <w:szCs w:val="28"/>
                <w:lang w:eastAsia="zh-CN"/>
              </w:rPr>
              <w:t>工作单位</w:t>
            </w:r>
          </w:p>
        </w:tc>
        <w:tc>
          <w:tcPr>
            <w:tcW w:w="27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8"/>
                <w:szCs w:val="28"/>
                <w:lang w:eastAsia="zh-CN"/>
              </w:rPr>
              <w:t>职务</w:t>
            </w:r>
          </w:p>
        </w:tc>
        <w:tc>
          <w:tcPr>
            <w:tcW w:w="34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81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auto"/>
                <w:sz w:val="28"/>
                <w:szCs w:val="28"/>
              </w:rPr>
              <w:t>推荐</w:t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8"/>
                <w:szCs w:val="28"/>
              </w:rPr>
              <w:t>人/</w:t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8"/>
                <w:szCs w:val="28"/>
                <w:lang w:eastAsia="zh-CN"/>
              </w:rPr>
              <w:t>推荐</w:t>
            </w:r>
            <w:r>
              <w:rPr>
                <w:rFonts w:ascii="Times New Roman" w:hAnsi="Times New Roman" w:eastAsia="仿宋" w:cs="Times New Roman"/>
                <w:b/>
                <w:bCs/>
                <w:color w:val="auto"/>
                <w:sz w:val="28"/>
                <w:szCs w:val="28"/>
              </w:rPr>
              <w:t>单位</w:t>
            </w:r>
          </w:p>
        </w:tc>
        <w:tc>
          <w:tcPr>
            <w:tcW w:w="27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推荐方式</w:t>
            </w:r>
          </w:p>
        </w:tc>
        <w:tc>
          <w:tcPr>
            <w:tcW w:w="34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81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联系电话</w:t>
            </w:r>
          </w:p>
        </w:tc>
        <w:tc>
          <w:tcPr>
            <w:tcW w:w="27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联系邮箱</w:t>
            </w:r>
          </w:p>
        </w:tc>
        <w:tc>
          <w:tcPr>
            <w:tcW w:w="34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81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文章类别</w:t>
            </w:r>
          </w:p>
        </w:tc>
        <w:tc>
          <w:tcPr>
            <w:tcW w:w="27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eastAsia="zh-CN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内容类别</w:t>
            </w:r>
          </w:p>
        </w:tc>
        <w:tc>
          <w:tcPr>
            <w:tcW w:w="34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81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  <w:t>文章标题</w:t>
            </w:r>
          </w:p>
        </w:tc>
        <w:tc>
          <w:tcPr>
            <w:tcW w:w="755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81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  <w:t>文章链接</w:t>
            </w:r>
          </w:p>
        </w:tc>
        <w:tc>
          <w:tcPr>
            <w:tcW w:w="755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181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首发平台</w:t>
            </w:r>
          </w:p>
        </w:tc>
        <w:tc>
          <w:tcPr>
            <w:tcW w:w="27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文章字数</w:t>
            </w:r>
          </w:p>
        </w:tc>
        <w:tc>
          <w:tcPr>
            <w:tcW w:w="33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3" w:hRule="atLeast"/>
        </w:trPr>
        <w:tc>
          <w:tcPr>
            <w:tcW w:w="181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auto"/>
                <w:sz w:val="28"/>
                <w:szCs w:val="28"/>
              </w:rPr>
              <w:t>作者简介</w:t>
            </w:r>
          </w:p>
        </w:tc>
        <w:tc>
          <w:tcPr>
            <w:tcW w:w="755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2" w:hRule="atLeast"/>
        </w:trPr>
        <w:tc>
          <w:tcPr>
            <w:tcW w:w="181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  <w:t>文章简介</w:t>
            </w:r>
          </w:p>
        </w:tc>
        <w:tc>
          <w:tcPr>
            <w:tcW w:w="755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1" w:hRule="atLeast"/>
        </w:trPr>
        <w:tc>
          <w:tcPr>
            <w:tcW w:w="181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  <w:t>社会效果</w:t>
            </w:r>
          </w:p>
        </w:tc>
        <w:tc>
          <w:tcPr>
            <w:tcW w:w="755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4" w:hRule="atLeast"/>
        </w:trPr>
        <w:tc>
          <w:tcPr>
            <w:tcW w:w="181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  <w:t>推荐单位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  <w:t>意见</w:t>
            </w:r>
          </w:p>
        </w:tc>
        <w:tc>
          <w:tcPr>
            <w:tcW w:w="755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bottom"/>
          </w:tcPr>
          <w:p>
            <w:pPr>
              <w:spacing w:line="600" w:lineRule="exact"/>
              <w:jc w:val="right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 xml:space="preserve">                 20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23</w:t>
            </w: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年  月  日</w:t>
            </w:r>
          </w:p>
          <w:p>
            <w:pPr>
              <w:spacing w:line="600" w:lineRule="exact"/>
              <w:jc w:val="right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 xml:space="preserve">                                    （推荐单位盖章）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1" w:leftChars="-199" w:hanging="417" w:hangingChars="149"/>
        <w:textAlignment w:val="auto"/>
        <w:rPr>
          <w:rFonts w:hint="eastAsia" w:ascii="Times New Roman" w:hAnsi="Times New Roman" w:eastAsia="宋体" w:cs="宋体"/>
          <w:b w:val="0"/>
          <w:bCs/>
          <w:sz w:val="28"/>
          <w:szCs w:val="28"/>
        </w:rPr>
      </w:pPr>
      <w:r>
        <w:rPr>
          <w:rFonts w:hint="eastAsia" w:ascii="Times New Roman" w:hAnsi="Times New Roman" w:eastAsia="宋体" w:cs="宋体"/>
          <w:b w:val="0"/>
          <w:bCs/>
          <w:sz w:val="28"/>
          <w:szCs w:val="28"/>
        </w:rPr>
        <w:t>填表注意事项：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1" w:leftChars="-199" w:hanging="417" w:hangingChars="149"/>
        <w:textAlignment w:val="auto"/>
        <w:rPr>
          <w:rFonts w:hint="eastAsia" w:ascii="Times New Roman" w:hAnsi="Times New Roman" w:eastAsia="宋体" w:cs="宋体"/>
          <w:b w:val="0"/>
          <w:bCs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/>
          <w:sz w:val="28"/>
          <w:szCs w:val="28"/>
        </w:rPr>
        <w:t>①</w:t>
      </w:r>
      <w:r>
        <w:rPr>
          <w:rFonts w:hint="eastAsia" w:ascii="Times New Roman" w:hAnsi="Times New Roman" w:eastAsia="宋体" w:cs="宋体"/>
          <w:b w:val="0"/>
          <w:bCs/>
          <w:sz w:val="28"/>
          <w:szCs w:val="28"/>
          <w:lang w:eastAsia="zh-CN"/>
        </w:rPr>
        <w:t>推荐方式按以下方式选填一项：单位推荐、个人自荐、他人推荐。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1" w:leftChars="-199" w:hanging="417" w:hangingChars="149"/>
        <w:textAlignment w:val="auto"/>
        <w:rPr>
          <w:rFonts w:hint="eastAsia" w:ascii="Times New Roman" w:hAnsi="Times New Roman" w:eastAsia="宋体" w:cs="宋体"/>
          <w:b w:val="0"/>
          <w:bCs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/>
          <w:sz w:val="28"/>
          <w:szCs w:val="28"/>
        </w:rPr>
        <w:t>②</w:t>
      </w:r>
      <w:r>
        <w:rPr>
          <w:rFonts w:hint="eastAsia" w:ascii="Times New Roman" w:hAnsi="Times New Roman" w:eastAsia="宋体" w:cs="宋体"/>
          <w:b w:val="0"/>
          <w:bCs/>
          <w:sz w:val="28"/>
          <w:szCs w:val="28"/>
          <w:lang w:eastAsia="zh-CN"/>
        </w:rPr>
        <w:t>文章类别按以下方式选填一项：大众媒体类、自媒体类。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1" w:leftChars="-199" w:hanging="417" w:hangingChars="149"/>
        <w:textAlignment w:val="auto"/>
        <w:rPr>
          <w:rFonts w:hint="eastAsia" w:ascii="Times New Roman" w:hAnsi="Times New Roman" w:eastAsia="宋体" w:cs="宋体"/>
          <w:b w:val="0"/>
          <w:bCs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/>
          <w:sz w:val="28"/>
          <w:szCs w:val="28"/>
          <w:lang w:eastAsia="zh-CN"/>
        </w:rPr>
        <w:t>③内容类别按以下方式选填一项：国际类、政治类、军事类、经济类、社会类、文教类、其他类。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1" w:leftChars="-199" w:hanging="417" w:hangingChars="149"/>
        <w:textAlignment w:val="auto"/>
        <w:rPr>
          <w:rFonts w:hint="eastAsia" w:ascii="Times New Roman" w:hAnsi="Times New Roman" w:eastAsia="宋体" w:cs="宋体"/>
          <w:b w:val="0"/>
          <w:bCs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/>
          <w:sz w:val="28"/>
          <w:szCs w:val="28"/>
          <w:lang w:eastAsia="zh-CN"/>
        </w:rPr>
        <w:t>④文章链接：为文章首发原始链接，非转载链接。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1" w:leftChars="-199" w:hanging="417" w:hangingChars="149"/>
        <w:textAlignment w:val="auto"/>
        <w:rPr>
          <w:rFonts w:hint="eastAsia" w:ascii="Times New Roman" w:hAnsi="Times New Roman" w:eastAsia="宋体" w:cs="宋体"/>
          <w:b w:val="0"/>
          <w:bCs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/>
          <w:sz w:val="28"/>
          <w:szCs w:val="28"/>
          <w:lang w:eastAsia="zh-CN"/>
        </w:rPr>
        <w:t>⑤首发平台：大众媒体类文字作品提供首发大众媒体具体名称，自媒体类文字作品提供自媒体具体名称。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1" w:leftChars="-199" w:hanging="417" w:hangingChars="149"/>
        <w:textAlignment w:val="auto"/>
        <w:rPr>
          <w:rFonts w:hint="eastAsia" w:ascii="Times New Roman" w:hAnsi="Times New Roman" w:eastAsia="宋体" w:cs="宋体"/>
          <w:b w:val="0"/>
          <w:bCs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/>
          <w:sz w:val="28"/>
          <w:szCs w:val="28"/>
          <w:lang w:eastAsia="zh-CN"/>
        </w:rPr>
        <w:t>⑥作者简介：主要包括作者所研究、关注或兴趣方向，代表作品及社会贡献等，此项填写在</w:t>
      </w:r>
      <w:r>
        <w:rPr>
          <w:rFonts w:hint="eastAsia" w:ascii="Times New Roman" w:hAnsi="Times New Roman" w:eastAsia="宋体" w:cs="宋体"/>
          <w:b w:val="0"/>
          <w:bCs/>
          <w:sz w:val="28"/>
          <w:szCs w:val="28"/>
          <w:lang w:val="en-US" w:eastAsia="zh-CN"/>
        </w:rPr>
        <w:t>200</w:t>
      </w:r>
      <w:r>
        <w:rPr>
          <w:rFonts w:hint="eastAsia" w:ascii="Times New Roman" w:hAnsi="Times New Roman" w:eastAsia="宋体" w:cs="宋体"/>
          <w:b w:val="0"/>
          <w:bCs/>
          <w:sz w:val="28"/>
          <w:szCs w:val="28"/>
          <w:lang w:eastAsia="zh-CN"/>
        </w:rPr>
        <w:t>字以内。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1" w:leftChars="-199" w:hanging="417" w:hangingChars="149"/>
        <w:textAlignment w:val="auto"/>
        <w:rPr>
          <w:rFonts w:hint="eastAsia" w:ascii="Times New Roman" w:hAnsi="Times New Roman" w:eastAsia="宋体" w:cs="宋体"/>
          <w:b w:val="0"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 w:cs="宋体"/>
          <w:b w:val="0"/>
          <w:bCs/>
          <w:sz w:val="28"/>
          <w:szCs w:val="28"/>
          <w:lang w:eastAsia="zh-CN"/>
        </w:rPr>
        <w:t>⑦文章简介：主要包括推荐作品的写作背景、目的、选题依据，及文章的创新性、主动性等，此项填写在</w:t>
      </w:r>
      <w:r>
        <w:rPr>
          <w:rFonts w:hint="eastAsia" w:ascii="Times New Roman" w:hAnsi="Times New Roman" w:eastAsia="宋体" w:cs="宋体"/>
          <w:b w:val="0"/>
          <w:bCs/>
          <w:sz w:val="28"/>
          <w:szCs w:val="28"/>
          <w:lang w:val="en-US" w:eastAsia="zh-CN"/>
        </w:rPr>
        <w:t>200字以内。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1" w:leftChars="-199" w:hanging="417" w:hangingChars="149"/>
        <w:textAlignment w:val="auto"/>
        <w:rPr>
          <w:rFonts w:hint="eastAsia" w:ascii="Times New Roman" w:hAnsi="Times New Roman" w:eastAsia="宋体" w:cs="宋体"/>
          <w:b w:val="0"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 w:cs="宋体"/>
          <w:b w:val="0"/>
          <w:bCs/>
          <w:sz w:val="28"/>
          <w:szCs w:val="28"/>
          <w:lang w:eastAsia="zh-CN"/>
        </w:rPr>
        <w:t>⑧社会效果：主要包括推荐作品的转载量、跟帖量、社会影响力等，所填数据等需有相关材料证明其真实性、有效性，此项填写在</w:t>
      </w:r>
      <w:r>
        <w:rPr>
          <w:rFonts w:hint="eastAsia" w:ascii="Times New Roman" w:hAnsi="Times New Roman" w:eastAsia="宋体" w:cs="宋体"/>
          <w:b w:val="0"/>
          <w:bCs/>
          <w:sz w:val="28"/>
          <w:szCs w:val="28"/>
          <w:lang w:val="en-US" w:eastAsia="zh-CN"/>
        </w:rPr>
        <w:t>200字以内。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1" w:leftChars="-199" w:hanging="417" w:hangingChars="149"/>
        <w:textAlignment w:val="auto"/>
        <w:rPr>
          <w:rFonts w:hint="eastAsia" w:ascii="Times New Roman" w:hAnsi="Times New Roman" w:eastAsia="宋体" w:cs="宋体"/>
          <w:b w:val="0"/>
          <w:bCs/>
          <w:sz w:val="28"/>
          <w:szCs w:val="28"/>
        </w:rPr>
      </w:pPr>
      <w:r>
        <w:rPr>
          <w:rFonts w:hint="eastAsia" w:ascii="Times New Roman" w:hAnsi="Times New Roman" w:eastAsia="宋体" w:cs="宋体"/>
          <w:b w:val="0"/>
          <w:bCs/>
          <w:sz w:val="28"/>
          <w:szCs w:val="28"/>
          <w:lang w:eastAsia="zh-CN"/>
        </w:rPr>
        <w:t>⑨推荐意见：由推荐人或推荐单位填写。推荐</w:t>
      </w:r>
      <w:r>
        <w:rPr>
          <w:rFonts w:hint="eastAsia" w:ascii="Times New Roman" w:hAnsi="Times New Roman" w:eastAsia="宋体" w:cs="宋体"/>
          <w:b w:val="0"/>
          <w:bCs/>
          <w:sz w:val="28"/>
          <w:szCs w:val="28"/>
        </w:rPr>
        <w:t>表格需同时提供电子版和</w:t>
      </w:r>
      <w:r>
        <w:rPr>
          <w:rFonts w:hint="eastAsia" w:ascii="Times New Roman" w:hAnsi="Times New Roman" w:cs="宋体"/>
          <w:b w:val="0"/>
          <w:bCs/>
          <w:sz w:val="28"/>
          <w:szCs w:val="28"/>
          <w:lang w:val="en-US" w:eastAsia="zh-CN"/>
        </w:rPr>
        <w:t>扫描</w:t>
      </w:r>
      <w:r>
        <w:rPr>
          <w:rFonts w:hint="eastAsia" w:ascii="Times New Roman" w:hAnsi="Times New Roman" w:eastAsia="宋体" w:cs="宋体"/>
          <w:b w:val="0"/>
          <w:bCs/>
          <w:sz w:val="28"/>
          <w:szCs w:val="28"/>
        </w:rPr>
        <w:t>件，有推荐单位的文字作品，</w:t>
      </w:r>
      <w:r>
        <w:rPr>
          <w:rFonts w:hint="eastAsia" w:ascii="Times New Roman" w:hAnsi="Times New Roman" w:cs="宋体"/>
          <w:b w:val="0"/>
          <w:bCs/>
          <w:sz w:val="28"/>
          <w:szCs w:val="28"/>
          <w:lang w:val="en-US" w:eastAsia="zh-CN"/>
        </w:rPr>
        <w:t>扫描</w:t>
      </w:r>
      <w:r>
        <w:rPr>
          <w:rFonts w:hint="eastAsia" w:ascii="Times New Roman" w:hAnsi="Times New Roman" w:eastAsia="宋体" w:cs="宋体"/>
          <w:b w:val="0"/>
          <w:bCs/>
          <w:sz w:val="28"/>
          <w:szCs w:val="28"/>
        </w:rPr>
        <w:t>件需由推荐单位盖章，没有推荐单位的文字作品无需盖章。</w:t>
      </w: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46610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unhideWhenUsed/>
    <w:qFormat/>
    <w:uiPriority w:val="0"/>
    <w:rPr>
      <w:rFonts w:ascii="Cambria" w:hAnsi="Cambria" w:eastAsia="黑体"/>
      <w:sz w:val="20"/>
      <w:szCs w:val="20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86138</dc:creator>
  <cp:lastModifiedBy>86138</cp:lastModifiedBy>
  <dcterms:modified xsi:type="dcterms:W3CDTF">2023-11-06T03:02:34Z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